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3060B7E6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4B5D54" w:rsidRPr="004B5D54">
              <w:rPr>
                <w:rFonts w:ascii="Bookman Old Style" w:hAnsi="Bookman Old Style" w:cs="Arial"/>
                <w:b/>
                <w:szCs w:val="18"/>
              </w:rPr>
              <w:t>ISO 14820-1:2016, Fertilizers and liming materials — Sampling and sample preparation — Part 1: Sampling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0FB31" w14:textId="77777777" w:rsidR="00C3460F" w:rsidRDefault="00C3460F" w:rsidP="00A51C2D">
      <w:r>
        <w:separator/>
      </w:r>
    </w:p>
  </w:endnote>
  <w:endnote w:type="continuationSeparator" w:id="0">
    <w:p w14:paraId="2061FDCF" w14:textId="77777777" w:rsidR="00C3460F" w:rsidRDefault="00C3460F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0ED1" w14:textId="77777777" w:rsidR="00C3460F" w:rsidRDefault="00C3460F" w:rsidP="00A51C2D">
      <w:r>
        <w:separator/>
      </w:r>
    </w:p>
  </w:footnote>
  <w:footnote w:type="continuationSeparator" w:id="0">
    <w:p w14:paraId="25EF00BE" w14:textId="77777777" w:rsidR="00C3460F" w:rsidRDefault="00C3460F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5D54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34E5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4DB9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2B3E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60F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0745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2577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2025-07-29T14:53:00Z</dcterms:created>
  <dcterms:modified xsi:type="dcterms:W3CDTF">2025-07-29T14:53:00Z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